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62" w:rsidRPr="00333862" w:rsidRDefault="00333862" w:rsidP="003338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3862">
        <w:rPr>
          <w:rFonts w:ascii="Times New Roman" w:hAnsi="Times New Roman"/>
          <w:b/>
          <w:sz w:val="24"/>
          <w:szCs w:val="24"/>
        </w:rPr>
        <w:t xml:space="preserve">   </w:t>
      </w:r>
      <w:r w:rsidRPr="00333862">
        <w:rPr>
          <w:rFonts w:ascii="Times New Roman" w:hAnsi="Times New Roman"/>
          <w:b/>
          <w:sz w:val="28"/>
          <w:szCs w:val="28"/>
        </w:rPr>
        <w:t xml:space="preserve">СОВЕТ НАРОДНЫХ  ДЕПУТАТОВ </w:t>
      </w:r>
      <w:r w:rsidRPr="00333862">
        <w:rPr>
          <w:rFonts w:ascii="Times New Roman" w:hAnsi="Times New Roman"/>
          <w:b/>
          <w:sz w:val="28"/>
          <w:szCs w:val="28"/>
        </w:rPr>
        <w:br/>
      </w:r>
      <w:r w:rsidR="00527182">
        <w:rPr>
          <w:rFonts w:ascii="Times New Roman" w:hAnsi="Times New Roman"/>
          <w:b/>
          <w:sz w:val="28"/>
          <w:szCs w:val="28"/>
        </w:rPr>
        <w:t>ПРОГРЕССОВСКОГО</w:t>
      </w:r>
      <w:r w:rsidRPr="0033386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33862" w:rsidRPr="00950AD1" w:rsidRDefault="00333862" w:rsidP="00333862">
      <w:pPr>
        <w:pStyle w:val="a6"/>
        <w:rPr>
          <w:sz w:val="28"/>
          <w:szCs w:val="28"/>
        </w:rPr>
      </w:pPr>
      <w:r w:rsidRPr="00950AD1">
        <w:rPr>
          <w:sz w:val="28"/>
          <w:szCs w:val="28"/>
        </w:rPr>
        <w:t>ПАНИНСКОГО МУНИЦИПАЛЬНОГО РАЙОНА</w:t>
      </w:r>
    </w:p>
    <w:p w:rsidR="00333862" w:rsidRPr="00950AD1" w:rsidRDefault="00333862" w:rsidP="00333862">
      <w:pPr>
        <w:pStyle w:val="a6"/>
        <w:rPr>
          <w:sz w:val="28"/>
          <w:szCs w:val="28"/>
        </w:rPr>
      </w:pPr>
      <w:r w:rsidRPr="00950AD1">
        <w:rPr>
          <w:sz w:val="28"/>
          <w:szCs w:val="28"/>
        </w:rPr>
        <w:t>ВОРОНЕЖСКОЙ ОБЛАСТИ</w:t>
      </w:r>
    </w:p>
    <w:p w:rsidR="00333862" w:rsidRDefault="00333862" w:rsidP="00B65BC5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333862" w:rsidRPr="00B65BC5" w:rsidRDefault="00333862" w:rsidP="00B65BC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3386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3862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333862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EF6580" w:rsidRDefault="00EF6580" w:rsidP="003338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6580" w:rsidRDefault="00EF6580" w:rsidP="003338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33862" w:rsidRPr="00333862" w:rsidRDefault="00333862" w:rsidP="003338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3862">
        <w:rPr>
          <w:rFonts w:ascii="Times New Roman" w:hAnsi="Times New Roman"/>
          <w:sz w:val="28"/>
          <w:szCs w:val="28"/>
        </w:rPr>
        <w:t xml:space="preserve"> от </w:t>
      </w:r>
      <w:r w:rsidRPr="00FE2A83">
        <w:rPr>
          <w:rFonts w:ascii="Times New Roman" w:hAnsi="Times New Roman"/>
          <w:sz w:val="28"/>
          <w:szCs w:val="28"/>
        </w:rPr>
        <w:t xml:space="preserve"> </w:t>
      </w:r>
      <w:r w:rsidR="00527182" w:rsidRPr="00FE2A83">
        <w:rPr>
          <w:rFonts w:ascii="Times New Roman" w:hAnsi="Times New Roman"/>
          <w:sz w:val="28"/>
          <w:szCs w:val="28"/>
        </w:rPr>
        <w:t>2</w:t>
      </w:r>
      <w:r w:rsidR="00FE2A83" w:rsidRPr="00FE2A83">
        <w:rPr>
          <w:rFonts w:ascii="Times New Roman" w:hAnsi="Times New Roman"/>
          <w:sz w:val="28"/>
          <w:szCs w:val="28"/>
        </w:rPr>
        <w:t>0</w:t>
      </w:r>
      <w:r w:rsidR="00527182" w:rsidRPr="00FE2A83">
        <w:rPr>
          <w:rFonts w:ascii="Times New Roman" w:hAnsi="Times New Roman"/>
          <w:sz w:val="28"/>
          <w:szCs w:val="28"/>
        </w:rPr>
        <w:t xml:space="preserve"> февраля 2025</w:t>
      </w:r>
      <w:r w:rsidRPr="00333862">
        <w:rPr>
          <w:rFonts w:ascii="Times New Roman" w:hAnsi="Times New Roman"/>
          <w:sz w:val="28"/>
          <w:szCs w:val="28"/>
        </w:rPr>
        <w:t xml:space="preserve"> г.  № </w:t>
      </w:r>
      <w:r w:rsidR="00527182">
        <w:rPr>
          <w:rFonts w:ascii="Times New Roman" w:hAnsi="Times New Roman"/>
          <w:sz w:val="28"/>
          <w:szCs w:val="28"/>
        </w:rPr>
        <w:t>203</w:t>
      </w:r>
    </w:p>
    <w:p w:rsidR="00333862" w:rsidRPr="00333862" w:rsidRDefault="00527182" w:rsidP="0033386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Михайловка 1-я</w:t>
      </w:r>
    </w:p>
    <w:p w:rsidR="00527182" w:rsidRDefault="00527182" w:rsidP="0033386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33862" w:rsidRPr="0086779E" w:rsidRDefault="00333862" w:rsidP="0033386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6779E">
        <w:rPr>
          <w:rFonts w:ascii="Times New Roman" w:hAnsi="Times New Roman"/>
          <w:b/>
          <w:bCs/>
          <w:sz w:val="28"/>
          <w:szCs w:val="28"/>
        </w:rPr>
        <w:t>Об утверждении Порядка погребения</w:t>
      </w:r>
    </w:p>
    <w:p w:rsidR="00333862" w:rsidRPr="0086779E" w:rsidRDefault="00333862" w:rsidP="0033386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6779E">
        <w:rPr>
          <w:rFonts w:ascii="Times New Roman" w:hAnsi="Times New Roman"/>
          <w:b/>
          <w:bCs/>
          <w:sz w:val="28"/>
          <w:szCs w:val="28"/>
        </w:rPr>
        <w:t xml:space="preserve"> отдельных категорий граждан </w:t>
      </w:r>
      <w:r w:rsidR="00527182">
        <w:rPr>
          <w:rFonts w:ascii="Times New Roman" w:hAnsi="Times New Roman"/>
          <w:b/>
          <w:bCs/>
          <w:sz w:val="28"/>
          <w:szCs w:val="28"/>
        </w:rPr>
        <w:t>Прогрессовского</w:t>
      </w:r>
    </w:p>
    <w:p w:rsidR="00333862" w:rsidRPr="0086779E" w:rsidRDefault="00333862" w:rsidP="0033386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6779E">
        <w:rPr>
          <w:rFonts w:ascii="Times New Roman" w:hAnsi="Times New Roman"/>
          <w:b/>
          <w:bCs/>
          <w:sz w:val="28"/>
          <w:szCs w:val="28"/>
        </w:rPr>
        <w:t>сельского поселения Панинского муниципального</w:t>
      </w:r>
    </w:p>
    <w:p w:rsidR="00333862" w:rsidRPr="00333862" w:rsidRDefault="00333862" w:rsidP="0033386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6779E">
        <w:rPr>
          <w:rFonts w:ascii="Times New Roman" w:hAnsi="Times New Roman"/>
          <w:b/>
          <w:bCs/>
          <w:sz w:val="28"/>
          <w:szCs w:val="28"/>
        </w:rPr>
        <w:t>района Воронежской области</w:t>
      </w:r>
    </w:p>
    <w:p w:rsidR="00B2470A" w:rsidRPr="00333862" w:rsidRDefault="00B2470A" w:rsidP="009B0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182" w:rsidRDefault="00527182" w:rsidP="0016470A">
      <w:pPr>
        <w:pStyle w:val="a8"/>
        <w:spacing w:line="360" w:lineRule="auto"/>
        <w:ind w:left="60"/>
        <w:rPr>
          <w:sz w:val="28"/>
          <w:szCs w:val="28"/>
        </w:rPr>
      </w:pPr>
    </w:p>
    <w:p w:rsidR="00B65BC5" w:rsidRPr="00A02781" w:rsidRDefault="00527182" w:rsidP="00527182">
      <w:pPr>
        <w:pStyle w:val="a8"/>
        <w:spacing w:before="2" w:after="4"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5BC5">
        <w:rPr>
          <w:sz w:val="28"/>
          <w:szCs w:val="28"/>
        </w:rPr>
        <w:t xml:space="preserve"> </w:t>
      </w:r>
      <w:r w:rsidR="00F417AB" w:rsidRPr="00333862">
        <w:rPr>
          <w:sz w:val="28"/>
          <w:szCs w:val="28"/>
        </w:rPr>
        <w:t>В соответствии</w:t>
      </w:r>
      <w:r w:rsidR="00A84C66" w:rsidRPr="00333862">
        <w:rPr>
          <w:sz w:val="28"/>
          <w:szCs w:val="28"/>
        </w:rPr>
        <w:t xml:space="preserve"> </w:t>
      </w:r>
      <w:r w:rsidR="00F417AB" w:rsidRPr="00333862">
        <w:rPr>
          <w:sz w:val="28"/>
          <w:szCs w:val="28"/>
        </w:rPr>
        <w:t xml:space="preserve">с Бюджетным кодексом Российской Федерации, </w:t>
      </w:r>
      <w:r w:rsidR="00A84C66" w:rsidRPr="00333862">
        <w:rPr>
          <w:sz w:val="28"/>
          <w:szCs w:val="28"/>
        </w:rPr>
        <w:t>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</w:t>
      </w:r>
      <w:r w:rsidR="00B65BC5">
        <w:rPr>
          <w:sz w:val="28"/>
          <w:szCs w:val="28"/>
        </w:rPr>
        <w:t xml:space="preserve"> </w:t>
      </w:r>
      <w:r w:rsidR="00A84C66" w:rsidRPr="0033386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Российской Федерации</w:t>
      </w:r>
      <w:r w:rsidR="00B65BC5">
        <w:rPr>
          <w:sz w:val="28"/>
          <w:szCs w:val="28"/>
        </w:rPr>
        <w:t>,</w:t>
      </w:r>
      <w:r w:rsidR="001B72E9" w:rsidRPr="00333862">
        <w:rPr>
          <w:sz w:val="28"/>
          <w:szCs w:val="28"/>
        </w:rPr>
        <w:t xml:space="preserve"> </w:t>
      </w:r>
      <w:r w:rsidR="00B65BC5" w:rsidRPr="00A02781">
        <w:rPr>
          <w:sz w:val="28"/>
          <w:szCs w:val="28"/>
        </w:rPr>
        <w:t xml:space="preserve">Совет </w:t>
      </w:r>
      <w:r w:rsidR="00B65BC5">
        <w:rPr>
          <w:sz w:val="28"/>
          <w:szCs w:val="28"/>
        </w:rPr>
        <w:t xml:space="preserve"> </w:t>
      </w:r>
      <w:r w:rsidR="00B65BC5" w:rsidRPr="00A02781">
        <w:rPr>
          <w:sz w:val="28"/>
          <w:szCs w:val="28"/>
        </w:rPr>
        <w:t>народных</w:t>
      </w:r>
      <w:r w:rsidR="00B65BC5">
        <w:rPr>
          <w:sz w:val="28"/>
          <w:szCs w:val="28"/>
        </w:rPr>
        <w:t xml:space="preserve"> </w:t>
      </w:r>
      <w:r w:rsidR="00B65BC5" w:rsidRPr="00A02781">
        <w:rPr>
          <w:sz w:val="28"/>
          <w:szCs w:val="28"/>
        </w:rPr>
        <w:t xml:space="preserve"> депутатов </w:t>
      </w:r>
      <w:r w:rsidR="00B65BC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Прогрессовского</w:t>
      </w:r>
      <w:r w:rsidR="00B65BC5" w:rsidRPr="00A0278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Панинского муниципального района Воронежской области</w:t>
      </w:r>
      <w:r w:rsidR="00B65BC5" w:rsidRPr="00A02781">
        <w:rPr>
          <w:sz w:val="28"/>
          <w:szCs w:val="28"/>
        </w:rPr>
        <w:t xml:space="preserve"> </w:t>
      </w:r>
      <w:r w:rsidR="0016470A" w:rsidRPr="00527182">
        <w:rPr>
          <w:sz w:val="28"/>
          <w:szCs w:val="28"/>
        </w:rPr>
        <w:t>решил</w:t>
      </w:r>
      <w:r w:rsidR="0016470A">
        <w:rPr>
          <w:sz w:val="28"/>
          <w:szCs w:val="28"/>
        </w:rPr>
        <w:t>:</w:t>
      </w:r>
      <w:r w:rsidR="00B65BC5" w:rsidRPr="00A02781">
        <w:rPr>
          <w:sz w:val="28"/>
          <w:szCs w:val="28"/>
        </w:rPr>
        <w:t xml:space="preserve">                                                      </w:t>
      </w:r>
    </w:p>
    <w:p w:rsidR="00B2470A" w:rsidRPr="00333862" w:rsidRDefault="00B2470A" w:rsidP="00527182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470A" w:rsidRPr="00333862" w:rsidRDefault="00B2470A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62">
        <w:rPr>
          <w:rFonts w:ascii="Times New Roman" w:hAnsi="Times New Roman"/>
          <w:sz w:val="28"/>
          <w:szCs w:val="28"/>
        </w:rPr>
        <w:t>1.</w:t>
      </w:r>
      <w:r w:rsidR="007A1A62" w:rsidRPr="00333862">
        <w:rPr>
          <w:rFonts w:ascii="Times New Roman" w:hAnsi="Times New Roman"/>
          <w:sz w:val="28"/>
          <w:szCs w:val="28"/>
        </w:rPr>
        <w:t xml:space="preserve"> </w:t>
      </w:r>
      <w:r w:rsidRPr="00333862">
        <w:rPr>
          <w:rFonts w:ascii="Times New Roman" w:hAnsi="Times New Roman"/>
          <w:sz w:val="28"/>
          <w:szCs w:val="28"/>
        </w:rPr>
        <w:t xml:space="preserve">Утвердить </w:t>
      </w:r>
      <w:r w:rsidR="00A84C66" w:rsidRPr="00333862">
        <w:rPr>
          <w:rFonts w:ascii="Times New Roman" w:hAnsi="Times New Roman"/>
          <w:bCs/>
          <w:sz w:val="28"/>
          <w:szCs w:val="28"/>
        </w:rPr>
        <w:t>Порядок погребени</w:t>
      </w:r>
      <w:r w:rsidR="001B72E9" w:rsidRPr="00333862">
        <w:rPr>
          <w:rFonts w:ascii="Times New Roman" w:hAnsi="Times New Roman"/>
          <w:bCs/>
          <w:sz w:val="28"/>
          <w:szCs w:val="28"/>
        </w:rPr>
        <w:t>я</w:t>
      </w:r>
      <w:r w:rsidR="00A84C66" w:rsidRPr="00333862">
        <w:rPr>
          <w:rFonts w:ascii="Times New Roman" w:hAnsi="Times New Roman"/>
          <w:bCs/>
          <w:sz w:val="28"/>
          <w:szCs w:val="28"/>
        </w:rPr>
        <w:t xml:space="preserve"> </w:t>
      </w:r>
      <w:r w:rsidR="00052A86" w:rsidRPr="00333862">
        <w:rPr>
          <w:rFonts w:ascii="Times New Roman" w:hAnsi="Times New Roman"/>
          <w:bCs/>
          <w:sz w:val="28"/>
          <w:szCs w:val="28"/>
        </w:rPr>
        <w:t>отдельных категорий граждан</w:t>
      </w:r>
      <w:r w:rsidR="00743052" w:rsidRPr="00333862">
        <w:rPr>
          <w:rFonts w:ascii="Times New Roman" w:hAnsi="Times New Roman"/>
          <w:bCs/>
          <w:sz w:val="28"/>
          <w:szCs w:val="28"/>
        </w:rPr>
        <w:t xml:space="preserve"> </w:t>
      </w:r>
      <w:r w:rsidRPr="00333862">
        <w:rPr>
          <w:rFonts w:ascii="Times New Roman" w:hAnsi="Times New Roman"/>
          <w:sz w:val="28"/>
          <w:szCs w:val="28"/>
        </w:rPr>
        <w:t xml:space="preserve">согласно приложению к настоящему </w:t>
      </w:r>
      <w:r w:rsidR="00D7207E">
        <w:rPr>
          <w:rFonts w:ascii="Times New Roman" w:hAnsi="Times New Roman"/>
          <w:sz w:val="28"/>
          <w:szCs w:val="28"/>
        </w:rPr>
        <w:t>решению</w:t>
      </w:r>
      <w:r w:rsidRPr="00333862">
        <w:rPr>
          <w:rFonts w:ascii="Times New Roman" w:hAnsi="Times New Roman"/>
          <w:sz w:val="28"/>
          <w:szCs w:val="28"/>
        </w:rPr>
        <w:t>.</w:t>
      </w:r>
    </w:p>
    <w:p w:rsidR="0086779E" w:rsidRPr="0086779E" w:rsidRDefault="000038C7" w:rsidP="00527182">
      <w:pPr>
        <w:spacing w:before="2" w:after="4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3862">
        <w:rPr>
          <w:rFonts w:ascii="Times New Roman" w:hAnsi="Times New Roman"/>
          <w:sz w:val="28"/>
          <w:szCs w:val="28"/>
        </w:rPr>
        <w:t>2</w:t>
      </w:r>
      <w:r w:rsidR="00B2470A" w:rsidRPr="00333862">
        <w:rPr>
          <w:rFonts w:ascii="Times New Roman" w:hAnsi="Times New Roman"/>
          <w:sz w:val="28"/>
          <w:szCs w:val="28"/>
        </w:rPr>
        <w:t>.</w:t>
      </w:r>
      <w:r w:rsidR="001B72E9" w:rsidRPr="00333862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86779E" w:rsidRPr="0086779E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периодическом печатном издании </w:t>
      </w:r>
      <w:r w:rsidR="00527182">
        <w:rPr>
          <w:rFonts w:ascii="Times New Roman" w:hAnsi="Times New Roman"/>
          <w:sz w:val="28"/>
          <w:szCs w:val="28"/>
        </w:rPr>
        <w:t>Прогрессовского</w:t>
      </w:r>
      <w:r w:rsidR="0086779E" w:rsidRPr="0086779E">
        <w:rPr>
          <w:rFonts w:ascii="Times New Roman" w:hAnsi="Times New Roman"/>
          <w:sz w:val="28"/>
          <w:szCs w:val="28"/>
        </w:rPr>
        <w:t xml:space="preserve"> сельского поселения Панинского </w:t>
      </w:r>
      <w:proofErr w:type="gramStart"/>
      <w:r w:rsidR="0086779E" w:rsidRPr="0086779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86779E" w:rsidRPr="0086779E">
        <w:rPr>
          <w:rFonts w:ascii="Times New Roman" w:hAnsi="Times New Roman"/>
          <w:sz w:val="28"/>
          <w:szCs w:val="28"/>
        </w:rPr>
        <w:t xml:space="preserve"> района </w:t>
      </w:r>
      <w:r w:rsidR="0086779E" w:rsidRPr="0086779E">
        <w:rPr>
          <w:rFonts w:ascii="Times New Roman" w:hAnsi="Times New Roman"/>
          <w:sz w:val="28"/>
          <w:szCs w:val="28"/>
          <w:shd w:val="clear" w:color="auto" w:fill="FFFFFF"/>
        </w:rPr>
        <w:t>Воронежской области</w:t>
      </w:r>
      <w:r w:rsidR="0086779E" w:rsidRPr="0086779E">
        <w:rPr>
          <w:rFonts w:ascii="Times New Roman" w:hAnsi="Times New Roman"/>
          <w:sz w:val="28"/>
          <w:szCs w:val="28"/>
        </w:rPr>
        <w:t xml:space="preserve"> «</w:t>
      </w:r>
      <w:r w:rsidR="00527182">
        <w:rPr>
          <w:rFonts w:ascii="Times New Roman" w:hAnsi="Times New Roman"/>
          <w:sz w:val="28"/>
          <w:szCs w:val="28"/>
        </w:rPr>
        <w:t>Прогрессовский м</w:t>
      </w:r>
      <w:r w:rsidR="0086779E" w:rsidRPr="0086779E">
        <w:rPr>
          <w:rFonts w:ascii="Times New Roman" w:hAnsi="Times New Roman"/>
          <w:sz w:val="28"/>
          <w:szCs w:val="28"/>
        </w:rPr>
        <w:t>униципальный вестник».</w:t>
      </w:r>
    </w:p>
    <w:p w:rsidR="0086779E" w:rsidRPr="00527182" w:rsidRDefault="0086779E" w:rsidP="00527182">
      <w:pPr>
        <w:shd w:val="clear" w:color="auto" w:fill="FFFFFF"/>
        <w:tabs>
          <w:tab w:val="left" w:pos="1188"/>
        </w:tabs>
        <w:spacing w:before="2" w:after="4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6779E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527182">
        <w:rPr>
          <w:rFonts w:ascii="Times New Roman" w:hAnsi="Times New Roman"/>
          <w:sz w:val="28"/>
          <w:szCs w:val="28"/>
        </w:rPr>
        <w:t>после</w:t>
      </w:r>
      <w:r w:rsidRPr="0086779E">
        <w:rPr>
          <w:rFonts w:ascii="Times New Roman" w:hAnsi="Times New Roman"/>
          <w:sz w:val="28"/>
          <w:szCs w:val="28"/>
        </w:rPr>
        <w:t xml:space="preserve"> его  официального опубликования</w:t>
      </w:r>
      <w:r w:rsidR="00FE2A83">
        <w:rPr>
          <w:rFonts w:ascii="Times New Roman" w:hAnsi="Times New Roman"/>
          <w:sz w:val="28"/>
          <w:szCs w:val="28"/>
        </w:rPr>
        <w:t>.</w:t>
      </w:r>
      <w:r w:rsidRPr="0086779E">
        <w:rPr>
          <w:rFonts w:ascii="Times New Roman" w:hAnsi="Times New Roman"/>
          <w:sz w:val="28"/>
          <w:szCs w:val="28"/>
        </w:rPr>
        <w:t xml:space="preserve"> </w:t>
      </w:r>
    </w:p>
    <w:p w:rsidR="00527182" w:rsidRDefault="00527182" w:rsidP="005271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779E" w:rsidRPr="0086779E" w:rsidRDefault="00527182" w:rsidP="005271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6779E"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hAnsi="Times New Roman"/>
          <w:sz w:val="28"/>
          <w:szCs w:val="28"/>
        </w:rPr>
        <w:t>Прогрессовского</w:t>
      </w:r>
      <w:r w:rsidR="0086779E" w:rsidRPr="0086779E">
        <w:rPr>
          <w:rFonts w:ascii="Times New Roman" w:hAnsi="Times New Roman"/>
          <w:sz w:val="28"/>
          <w:szCs w:val="28"/>
        </w:rPr>
        <w:t xml:space="preserve"> сельского поселения        </w:t>
      </w:r>
      <w:r>
        <w:rPr>
          <w:rFonts w:ascii="Times New Roman" w:hAnsi="Times New Roman"/>
          <w:sz w:val="28"/>
          <w:szCs w:val="28"/>
        </w:rPr>
        <w:t xml:space="preserve">              Е.В.Сысоев</w:t>
      </w:r>
      <w:r w:rsidR="0086779E" w:rsidRPr="0086779E">
        <w:rPr>
          <w:rFonts w:ascii="Times New Roman" w:hAnsi="Times New Roman"/>
          <w:sz w:val="28"/>
          <w:szCs w:val="28"/>
        </w:rPr>
        <w:t xml:space="preserve">                 </w:t>
      </w:r>
      <w:r w:rsidR="0086779E">
        <w:rPr>
          <w:rFonts w:ascii="Times New Roman" w:hAnsi="Times New Roman"/>
          <w:sz w:val="28"/>
          <w:szCs w:val="28"/>
        </w:rPr>
        <w:t xml:space="preserve">        </w:t>
      </w:r>
      <w:r w:rsidR="0086779E" w:rsidRPr="0086779E">
        <w:rPr>
          <w:rFonts w:ascii="Times New Roman" w:hAnsi="Times New Roman"/>
          <w:sz w:val="28"/>
          <w:szCs w:val="28"/>
        </w:rPr>
        <w:t xml:space="preserve">   </w:t>
      </w:r>
    </w:p>
    <w:p w:rsidR="00B2470A" w:rsidRPr="00333862" w:rsidRDefault="00B2470A" w:rsidP="009B0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70A" w:rsidRDefault="0016470A" w:rsidP="00527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70A" w:rsidRPr="00333862" w:rsidRDefault="0016470A" w:rsidP="009B03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93"/>
        <w:gridCol w:w="3191"/>
        <w:gridCol w:w="1587"/>
        <w:gridCol w:w="1698"/>
        <w:gridCol w:w="3192"/>
        <w:gridCol w:w="93"/>
      </w:tblGrid>
      <w:tr w:rsidR="009B03DA" w:rsidRPr="00333862" w:rsidTr="006365BF">
        <w:tc>
          <w:tcPr>
            <w:tcW w:w="3284" w:type="dxa"/>
            <w:gridSpan w:val="2"/>
          </w:tcPr>
          <w:p w:rsidR="009B03DA" w:rsidRPr="0086779E" w:rsidRDefault="009B03DA" w:rsidP="006365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gridSpan w:val="2"/>
          </w:tcPr>
          <w:p w:rsidR="009B03DA" w:rsidRPr="0086779E" w:rsidRDefault="009B03DA" w:rsidP="006365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gridSpan w:val="2"/>
          </w:tcPr>
          <w:p w:rsidR="009B03DA" w:rsidRPr="0086779E" w:rsidRDefault="009B03DA" w:rsidP="006365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6779E" w:rsidRPr="00333862" w:rsidTr="00867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93" w:type="dxa"/>
        </w:trPr>
        <w:tc>
          <w:tcPr>
            <w:tcW w:w="4778" w:type="dxa"/>
            <w:gridSpan w:val="2"/>
            <w:vAlign w:val="center"/>
            <w:hideMark/>
          </w:tcPr>
          <w:p w:rsidR="0086779E" w:rsidRPr="00333862" w:rsidRDefault="0086779E" w:rsidP="006809D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  <w:gridSpan w:val="2"/>
            <w:vAlign w:val="center"/>
            <w:hideMark/>
          </w:tcPr>
          <w:p w:rsidR="00FE2A83" w:rsidRDefault="00FE2A83" w:rsidP="006809D4">
            <w:pPr>
              <w:pStyle w:val="Con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6779E" w:rsidRPr="0086779E" w:rsidRDefault="0086779E" w:rsidP="006809D4">
            <w:pPr>
              <w:pStyle w:val="Con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779E">
              <w:rPr>
                <w:rFonts w:ascii="Times New Roman" w:hAnsi="Times New Roman"/>
                <w:sz w:val="28"/>
                <w:szCs w:val="28"/>
              </w:rPr>
              <w:t>Утверждено                                                        решением Совета народных депутатов</w:t>
            </w:r>
          </w:p>
          <w:p w:rsidR="0086779E" w:rsidRPr="0086779E" w:rsidRDefault="0086779E" w:rsidP="006809D4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779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27182">
              <w:rPr>
                <w:rFonts w:ascii="Times New Roman" w:hAnsi="Times New Roman"/>
                <w:sz w:val="28"/>
                <w:szCs w:val="28"/>
              </w:rPr>
              <w:t>Прогрессовского</w:t>
            </w:r>
            <w:r w:rsidRPr="0086779E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86779E" w:rsidRPr="0086779E" w:rsidRDefault="0086779E" w:rsidP="006809D4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779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779E">
              <w:rPr>
                <w:rFonts w:ascii="Times New Roman" w:hAnsi="Times New Roman"/>
                <w:sz w:val="28"/>
                <w:szCs w:val="28"/>
              </w:rPr>
              <w:t>Панинского муниципального района</w:t>
            </w:r>
          </w:p>
          <w:p w:rsidR="0086779E" w:rsidRPr="0086779E" w:rsidRDefault="0086779E" w:rsidP="006809D4">
            <w:pPr>
              <w:pStyle w:val="Con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779E">
              <w:rPr>
                <w:rFonts w:ascii="Times New Roman" w:hAnsi="Times New Roman"/>
                <w:sz w:val="28"/>
                <w:szCs w:val="28"/>
              </w:rPr>
              <w:t xml:space="preserve">                 от </w:t>
            </w:r>
            <w:r w:rsidR="00527182">
              <w:rPr>
                <w:rFonts w:ascii="Times New Roman" w:hAnsi="Times New Roman"/>
                <w:sz w:val="28"/>
                <w:szCs w:val="28"/>
              </w:rPr>
              <w:t>2</w:t>
            </w:r>
            <w:r w:rsidR="00FE2A83">
              <w:rPr>
                <w:rFonts w:ascii="Times New Roman" w:hAnsi="Times New Roman"/>
                <w:sz w:val="28"/>
                <w:szCs w:val="28"/>
              </w:rPr>
              <w:t>0</w:t>
            </w:r>
            <w:r w:rsidR="00527182">
              <w:rPr>
                <w:rFonts w:ascii="Times New Roman" w:hAnsi="Times New Roman"/>
                <w:sz w:val="28"/>
                <w:szCs w:val="28"/>
              </w:rPr>
              <w:t>.02.2025</w:t>
            </w:r>
            <w:r w:rsidRPr="0086779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27182">
              <w:rPr>
                <w:rFonts w:ascii="Times New Roman" w:hAnsi="Times New Roman"/>
                <w:sz w:val="28"/>
                <w:szCs w:val="28"/>
              </w:rPr>
              <w:t>203</w:t>
            </w:r>
            <w:r w:rsidRPr="0086779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86779E" w:rsidRPr="00333862" w:rsidRDefault="0086779E" w:rsidP="006809D4">
            <w:pPr>
              <w:pStyle w:val="Con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31DC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86779E" w:rsidRPr="00333862" w:rsidTr="00867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93" w:type="dxa"/>
        </w:trPr>
        <w:tc>
          <w:tcPr>
            <w:tcW w:w="4778" w:type="dxa"/>
            <w:gridSpan w:val="2"/>
            <w:vAlign w:val="center"/>
            <w:hideMark/>
          </w:tcPr>
          <w:p w:rsidR="0086779E" w:rsidRPr="00333862" w:rsidRDefault="0086779E" w:rsidP="006809D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  <w:gridSpan w:val="2"/>
            <w:vAlign w:val="center"/>
            <w:hideMark/>
          </w:tcPr>
          <w:p w:rsidR="0086779E" w:rsidRPr="00333862" w:rsidRDefault="0086779E" w:rsidP="006809D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79E" w:rsidRPr="00333862" w:rsidTr="00867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93" w:type="dxa"/>
        </w:trPr>
        <w:tc>
          <w:tcPr>
            <w:tcW w:w="4778" w:type="dxa"/>
            <w:gridSpan w:val="2"/>
            <w:vAlign w:val="center"/>
            <w:hideMark/>
          </w:tcPr>
          <w:p w:rsidR="0086779E" w:rsidRPr="00333862" w:rsidRDefault="0086779E" w:rsidP="006809D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  <w:gridSpan w:val="2"/>
            <w:vAlign w:val="center"/>
            <w:hideMark/>
          </w:tcPr>
          <w:p w:rsidR="0086779E" w:rsidRPr="00333862" w:rsidRDefault="0086779E" w:rsidP="006809D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79E" w:rsidRPr="00333862" w:rsidTr="00867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93" w:type="dxa"/>
        </w:trPr>
        <w:tc>
          <w:tcPr>
            <w:tcW w:w="4778" w:type="dxa"/>
            <w:gridSpan w:val="2"/>
            <w:vAlign w:val="center"/>
            <w:hideMark/>
          </w:tcPr>
          <w:p w:rsidR="0086779E" w:rsidRPr="00333862" w:rsidRDefault="0086779E" w:rsidP="006809D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  <w:gridSpan w:val="2"/>
            <w:vAlign w:val="center"/>
            <w:hideMark/>
          </w:tcPr>
          <w:p w:rsidR="0086779E" w:rsidRPr="00333862" w:rsidRDefault="0086779E" w:rsidP="006809D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7182" w:rsidRDefault="00527182" w:rsidP="00527182">
      <w:pPr>
        <w:shd w:val="clear" w:color="auto" w:fill="FFFFFF"/>
        <w:spacing w:before="2" w:after="4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33862">
        <w:rPr>
          <w:rFonts w:ascii="Times New Roman" w:hAnsi="Times New Roman"/>
          <w:color w:val="000000"/>
          <w:sz w:val="28"/>
          <w:szCs w:val="28"/>
        </w:rPr>
        <w:t>Порядок погребения отдельных категорий граждан</w:t>
      </w: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33862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62">
        <w:rPr>
          <w:rFonts w:ascii="Times New Roman" w:hAnsi="Times New Roman"/>
          <w:color w:val="000000"/>
          <w:sz w:val="28"/>
          <w:szCs w:val="28"/>
        </w:rPr>
        <w:t xml:space="preserve">1.1. Настоящий </w:t>
      </w:r>
      <w:r w:rsidRPr="00333862">
        <w:rPr>
          <w:rFonts w:ascii="Times New Roman" w:hAnsi="Times New Roman"/>
          <w:bCs/>
          <w:sz w:val="28"/>
          <w:szCs w:val="28"/>
        </w:rPr>
        <w:t xml:space="preserve">Порядок погребения отдельных категорий граждан (далее – Порядок) определяет </w:t>
      </w:r>
      <w:r w:rsidRPr="00333862">
        <w:rPr>
          <w:rFonts w:ascii="Times New Roman" w:hAnsi="Times New Roman"/>
          <w:color w:val="000000"/>
          <w:sz w:val="28"/>
          <w:szCs w:val="28"/>
        </w:rPr>
        <w:t xml:space="preserve">условия и механизм погребения отдельных категорий граждан на территории </w:t>
      </w:r>
      <w:r w:rsidR="00527182">
        <w:rPr>
          <w:rFonts w:ascii="Times New Roman" w:hAnsi="Times New Roman"/>
          <w:color w:val="000000"/>
          <w:sz w:val="28"/>
          <w:szCs w:val="28"/>
        </w:rPr>
        <w:t>Прогрессовского</w:t>
      </w:r>
      <w:r w:rsidRPr="00333862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ельского поселения Панинского</w:t>
      </w:r>
      <w:r w:rsidRPr="0033386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области.</w:t>
      </w: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62">
        <w:rPr>
          <w:rFonts w:ascii="Times New Roman" w:hAnsi="Times New Roman"/>
          <w:color w:val="000000"/>
          <w:sz w:val="28"/>
          <w:szCs w:val="28"/>
        </w:rPr>
        <w:t xml:space="preserve">1.2. Средства из бюджета </w:t>
      </w:r>
      <w:r w:rsidR="00527182">
        <w:rPr>
          <w:rFonts w:ascii="Times New Roman" w:hAnsi="Times New Roman"/>
          <w:color w:val="000000"/>
          <w:sz w:val="28"/>
          <w:szCs w:val="28"/>
        </w:rPr>
        <w:t>Прогрессовского</w:t>
      </w:r>
      <w:r w:rsidRPr="0033386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расходуются на исполнение заключенных муниципальных контрактов, на оказание услуг по погребению отдельных категорий граждан, заключенных администрацией </w:t>
      </w:r>
      <w:r w:rsidR="00527182">
        <w:rPr>
          <w:rFonts w:ascii="Times New Roman" w:hAnsi="Times New Roman"/>
          <w:color w:val="000000"/>
          <w:sz w:val="28"/>
          <w:szCs w:val="28"/>
        </w:rPr>
        <w:t>Прогрессовского</w:t>
      </w:r>
      <w:r w:rsidRPr="0033386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со специализированными организациями, оказывающими услуги по погребению.</w:t>
      </w: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62">
        <w:rPr>
          <w:rFonts w:ascii="Times New Roman" w:hAnsi="Times New Roman"/>
          <w:color w:val="000000"/>
          <w:sz w:val="28"/>
          <w:szCs w:val="28"/>
        </w:rPr>
        <w:t>1.3. Для целей настоящего Порядка используются следующие основные термины и определения:</w:t>
      </w: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62">
        <w:rPr>
          <w:rFonts w:ascii="Times New Roman" w:hAnsi="Times New Roman"/>
          <w:color w:val="000000"/>
          <w:sz w:val="28"/>
          <w:szCs w:val="28"/>
        </w:rPr>
        <w:t>Специализированная организация, оказывающая услуги по погребению – организация, оказывающая рит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33862">
        <w:rPr>
          <w:rFonts w:ascii="Times New Roman" w:hAnsi="Times New Roman"/>
          <w:color w:val="000000"/>
          <w:sz w:val="28"/>
          <w:szCs w:val="28"/>
        </w:rPr>
        <w:t>альны</w:t>
      </w:r>
      <w:r w:rsidR="00C045CF">
        <w:rPr>
          <w:rFonts w:ascii="Times New Roman" w:hAnsi="Times New Roman"/>
          <w:color w:val="000000"/>
          <w:sz w:val="28"/>
          <w:szCs w:val="28"/>
        </w:rPr>
        <w:t>е услуги по захоронению погибши</w:t>
      </w:r>
      <w:r w:rsidRPr="00333862">
        <w:rPr>
          <w:rFonts w:ascii="Times New Roman" w:hAnsi="Times New Roman"/>
          <w:color w:val="000000"/>
          <w:sz w:val="28"/>
          <w:szCs w:val="28"/>
        </w:rPr>
        <w:t>х (умерших) граждан и осуществляющая куплю-продажу ритуальных принадлежностей.</w:t>
      </w:r>
    </w:p>
    <w:p w:rsidR="0086779E" w:rsidRPr="00333862" w:rsidRDefault="0086779E" w:rsidP="00527182">
      <w:pPr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62">
        <w:rPr>
          <w:rFonts w:ascii="Times New Roman" w:hAnsi="Times New Roman"/>
          <w:sz w:val="28"/>
          <w:szCs w:val="28"/>
        </w:rPr>
        <w:t>Отдельная категория граждан – погибшие (умершие) военнослужащие, а также сотрудники иных правоохранительных и силовых структур, выполнявшие задачи в ходе специальной военной операции по демилитаризации и денацификации на Украине.</w:t>
      </w: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62">
        <w:rPr>
          <w:rFonts w:ascii="Times New Roman" w:hAnsi="Times New Roman"/>
          <w:color w:val="000000"/>
          <w:sz w:val="28"/>
          <w:szCs w:val="28"/>
        </w:rPr>
        <w:t>2. Порядок заключения муниципальных контрактов по погребению отдельных категорий граждан</w:t>
      </w: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779E" w:rsidRPr="00333862" w:rsidRDefault="0086779E" w:rsidP="00527182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62">
        <w:rPr>
          <w:rFonts w:ascii="Times New Roman" w:hAnsi="Times New Roman"/>
          <w:sz w:val="28"/>
          <w:szCs w:val="28"/>
        </w:rPr>
        <w:t xml:space="preserve">2.1. В целях реализации осуществления погребения отдельных категорий граждан, администрация </w:t>
      </w:r>
      <w:r w:rsidR="00527182">
        <w:rPr>
          <w:rFonts w:ascii="Times New Roman" w:hAnsi="Times New Roman"/>
          <w:sz w:val="28"/>
          <w:szCs w:val="28"/>
        </w:rPr>
        <w:t>Прогрессовского</w:t>
      </w:r>
      <w:r w:rsidRPr="00333862">
        <w:rPr>
          <w:rFonts w:ascii="Times New Roman" w:hAnsi="Times New Roman"/>
          <w:sz w:val="28"/>
          <w:szCs w:val="28"/>
        </w:rPr>
        <w:t xml:space="preserve"> сельского поселения заключает муниципальный контракт со Специализированной организацией.</w:t>
      </w:r>
    </w:p>
    <w:p w:rsidR="0086779E" w:rsidRPr="00333862" w:rsidRDefault="0086779E" w:rsidP="00527182">
      <w:pPr>
        <w:autoSpaceDE w:val="0"/>
        <w:autoSpaceDN w:val="0"/>
        <w:adjustRightInd w:val="0"/>
        <w:spacing w:before="2" w:after="4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3862">
        <w:rPr>
          <w:rFonts w:ascii="Times New Roman" w:hAnsi="Times New Roman"/>
          <w:sz w:val="28"/>
          <w:szCs w:val="28"/>
        </w:rPr>
        <w:t xml:space="preserve">Оплата ритуальных услуг производится на основании заключенного муниципального контракта, исходя из расчета предоставленном Специализированной организацией в размере не более </w:t>
      </w:r>
      <w:r w:rsidR="00C045CF">
        <w:rPr>
          <w:rFonts w:ascii="Times New Roman" w:hAnsi="Times New Roman"/>
          <w:sz w:val="28"/>
          <w:szCs w:val="28"/>
        </w:rPr>
        <w:t>10</w:t>
      </w:r>
      <w:r w:rsidRPr="00333862">
        <w:rPr>
          <w:rFonts w:ascii="Times New Roman" w:hAnsi="Times New Roman"/>
          <w:sz w:val="28"/>
          <w:szCs w:val="28"/>
        </w:rPr>
        <w:t>0 000 рублей.</w:t>
      </w: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62">
        <w:rPr>
          <w:rFonts w:ascii="Times New Roman" w:hAnsi="Times New Roman"/>
          <w:color w:val="000000"/>
          <w:sz w:val="28"/>
          <w:szCs w:val="28"/>
        </w:rPr>
        <w:t xml:space="preserve">2.2. Перечисление средств осуществляется с лицевого счета администрации </w:t>
      </w:r>
      <w:r w:rsidR="00527182">
        <w:rPr>
          <w:rFonts w:ascii="Times New Roman" w:hAnsi="Times New Roman"/>
          <w:color w:val="000000"/>
          <w:sz w:val="28"/>
          <w:szCs w:val="28"/>
        </w:rPr>
        <w:t>Прогрессовского</w:t>
      </w:r>
      <w:r w:rsidRPr="0033386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счет Специализированной организации.</w:t>
      </w: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62">
        <w:rPr>
          <w:rFonts w:ascii="Times New Roman" w:hAnsi="Times New Roman"/>
          <w:color w:val="000000"/>
          <w:sz w:val="28"/>
          <w:szCs w:val="28"/>
        </w:rPr>
        <w:t>2.3. Основанием для погребения отдельных категорий граждан являются документы, установленные действующим законодательством, в том числе медицинское свидетельство о смерти.</w:t>
      </w:r>
    </w:p>
    <w:p w:rsidR="0086779E" w:rsidRPr="00333862" w:rsidRDefault="0086779E" w:rsidP="00527182">
      <w:pPr>
        <w:shd w:val="clear" w:color="auto" w:fill="FFFFFF"/>
        <w:spacing w:before="2" w:after="4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3862">
        <w:rPr>
          <w:rFonts w:ascii="Times New Roman" w:hAnsi="Times New Roman"/>
          <w:color w:val="000000"/>
          <w:sz w:val="28"/>
          <w:szCs w:val="28"/>
        </w:rPr>
        <w:t xml:space="preserve">2.4. </w:t>
      </w:r>
      <w:proofErr w:type="gramStart"/>
      <w:r w:rsidRPr="0033386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33862">
        <w:rPr>
          <w:rFonts w:ascii="Times New Roman" w:hAnsi="Times New Roman"/>
          <w:color w:val="000000"/>
          <w:sz w:val="28"/>
          <w:szCs w:val="28"/>
        </w:rPr>
        <w:t xml:space="preserve"> использованием средств осуществляется администрацией </w:t>
      </w:r>
      <w:r w:rsidR="00527182">
        <w:rPr>
          <w:rFonts w:ascii="Times New Roman" w:hAnsi="Times New Roman"/>
          <w:color w:val="000000"/>
          <w:sz w:val="28"/>
          <w:szCs w:val="28"/>
        </w:rPr>
        <w:t>Прогрессовского</w:t>
      </w:r>
      <w:r w:rsidRPr="0033386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соответствии с действующим законодательством Российской Федерации.</w:t>
      </w:r>
    </w:p>
    <w:p w:rsidR="00A84C66" w:rsidRPr="00333862" w:rsidRDefault="00A84C66" w:rsidP="00527182">
      <w:pPr>
        <w:spacing w:before="2" w:after="4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84C66" w:rsidRPr="00333862" w:rsidSect="0033386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43C"/>
    <w:rsid w:val="000038C7"/>
    <w:rsid w:val="00052A86"/>
    <w:rsid w:val="00065B51"/>
    <w:rsid w:val="00097D6F"/>
    <w:rsid w:val="000A0B97"/>
    <w:rsid w:val="000A1EF1"/>
    <w:rsid w:val="000A4C8B"/>
    <w:rsid w:val="000E40E4"/>
    <w:rsid w:val="000F3360"/>
    <w:rsid w:val="000F3F4A"/>
    <w:rsid w:val="00110A1C"/>
    <w:rsid w:val="0011201F"/>
    <w:rsid w:val="0016470A"/>
    <w:rsid w:val="00185890"/>
    <w:rsid w:val="001A5E83"/>
    <w:rsid w:val="001B72E9"/>
    <w:rsid w:val="001E41A9"/>
    <w:rsid w:val="00237F28"/>
    <w:rsid w:val="00243154"/>
    <w:rsid w:val="00266C30"/>
    <w:rsid w:val="002B2061"/>
    <w:rsid w:val="002B6693"/>
    <w:rsid w:val="002C3FEB"/>
    <w:rsid w:val="002C5B41"/>
    <w:rsid w:val="002D1E94"/>
    <w:rsid w:val="002D2E9C"/>
    <w:rsid w:val="002D7D1E"/>
    <w:rsid w:val="00333862"/>
    <w:rsid w:val="00384339"/>
    <w:rsid w:val="003A543C"/>
    <w:rsid w:val="003B5F38"/>
    <w:rsid w:val="004506BF"/>
    <w:rsid w:val="00463E95"/>
    <w:rsid w:val="004C72FD"/>
    <w:rsid w:val="004C78F6"/>
    <w:rsid w:val="004E0C2C"/>
    <w:rsid w:val="00527182"/>
    <w:rsid w:val="005B6219"/>
    <w:rsid w:val="00600246"/>
    <w:rsid w:val="00604D69"/>
    <w:rsid w:val="00620A87"/>
    <w:rsid w:val="006365BF"/>
    <w:rsid w:val="00645854"/>
    <w:rsid w:val="0066743C"/>
    <w:rsid w:val="006845EC"/>
    <w:rsid w:val="006920FD"/>
    <w:rsid w:val="00693896"/>
    <w:rsid w:val="006B1377"/>
    <w:rsid w:val="006C6AB9"/>
    <w:rsid w:val="006D06C1"/>
    <w:rsid w:val="006E7EA8"/>
    <w:rsid w:val="00700AD9"/>
    <w:rsid w:val="00743052"/>
    <w:rsid w:val="0075733A"/>
    <w:rsid w:val="00786842"/>
    <w:rsid w:val="007A1A62"/>
    <w:rsid w:val="008555FD"/>
    <w:rsid w:val="0086779E"/>
    <w:rsid w:val="00875E5E"/>
    <w:rsid w:val="008A4D4D"/>
    <w:rsid w:val="00905299"/>
    <w:rsid w:val="0095324C"/>
    <w:rsid w:val="00955496"/>
    <w:rsid w:val="009642A5"/>
    <w:rsid w:val="00966DB4"/>
    <w:rsid w:val="0099456A"/>
    <w:rsid w:val="009B03DA"/>
    <w:rsid w:val="009F27D3"/>
    <w:rsid w:val="009F6F69"/>
    <w:rsid w:val="00A06CBE"/>
    <w:rsid w:val="00A22671"/>
    <w:rsid w:val="00A76968"/>
    <w:rsid w:val="00A84C66"/>
    <w:rsid w:val="00AA3B6F"/>
    <w:rsid w:val="00AC1F38"/>
    <w:rsid w:val="00AE1673"/>
    <w:rsid w:val="00AF7EC3"/>
    <w:rsid w:val="00B00EB9"/>
    <w:rsid w:val="00B239B1"/>
    <w:rsid w:val="00B2470A"/>
    <w:rsid w:val="00B650E1"/>
    <w:rsid w:val="00B65BC5"/>
    <w:rsid w:val="00B74073"/>
    <w:rsid w:val="00B84F46"/>
    <w:rsid w:val="00B94443"/>
    <w:rsid w:val="00BC46E3"/>
    <w:rsid w:val="00C045CF"/>
    <w:rsid w:val="00C11517"/>
    <w:rsid w:val="00C42861"/>
    <w:rsid w:val="00CE52F0"/>
    <w:rsid w:val="00D0040C"/>
    <w:rsid w:val="00D05C65"/>
    <w:rsid w:val="00D7207E"/>
    <w:rsid w:val="00D7629E"/>
    <w:rsid w:val="00DA62EB"/>
    <w:rsid w:val="00DA7942"/>
    <w:rsid w:val="00DB34C1"/>
    <w:rsid w:val="00DE3C4F"/>
    <w:rsid w:val="00E05E08"/>
    <w:rsid w:val="00E05FFF"/>
    <w:rsid w:val="00E12C7A"/>
    <w:rsid w:val="00E12F9D"/>
    <w:rsid w:val="00E150E9"/>
    <w:rsid w:val="00E21201"/>
    <w:rsid w:val="00E4069A"/>
    <w:rsid w:val="00E65F33"/>
    <w:rsid w:val="00E828C9"/>
    <w:rsid w:val="00E962C4"/>
    <w:rsid w:val="00EB08C7"/>
    <w:rsid w:val="00ED3E6C"/>
    <w:rsid w:val="00EE07A1"/>
    <w:rsid w:val="00EF6580"/>
    <w:rsid w:val="00F33F7E"/>
    <w:rsid w:val="00F36BF4"/>
    <w:rsid w:val="00F417AB"/>
    <w:rsid w:val="00F860C4"/>
    <w:rsid w:val="00FA6998"/>
    <w:rsid w:val="00FE2A83"/>
    <w:rsid w:val="00FE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A54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54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A543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A543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4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A54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54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A543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A5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A5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54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43C"/>
  </w:style>
  <w:style w:type="table" w:styleId="a4">
    <w:name w:val="Table Grid"/>
    <w:basedOn w:val="a1"/>
    <w:uiPriority w:val="59"/>
    <w:rsid w:val="00B239B1"/>
    <w:rPr>
      <w:rFonts w:ascii="Times New Roman" w:eastAsia="Calibr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84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333862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rsid w:val="00333862"/>
    <w:rPr>
      <w:rFonts w:ascii="Times New Roman" w:hAnsi="Times New Roman"/>
      <w:b/>
      <w:sz w:val="40"/>
    </w:rPr>
  </w:style>
  <w:style w:type="paragraph" w:styleId="a8">
    <w:name w:val="Body Text Indent"/>
    <w:basedOn w:val="a"/>
    <w:link w:val="a9"/>
    <w:rsid w:val="00B65BC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B65BC5"/>
    <w:rPr>
      <w:rFonts w:ascii="Times New Roman" w:hAnsi="Times New Roman"/>
    </w:rPr>
  </w:style>
  <w:style w:type="paragraph" w:customStyle="1" w:styleId="ConsNormal">
    <w:name w:val="ConsNormal"/>
    <w:qFormat/>
    <w:rsid w:val="0086779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A543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543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A543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A543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4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A54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A54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A543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A5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A5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A54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543C"/>
  </w:style>
  <w:style w:type="table" w:styleId="a4">
    <w:name w:val="Table Grid"/>
    <w:basedOn w:val="a1"/>
    <w:uiPriority w:val="59"/>
    <w:rsid w:val="00B239B1"/>
    <w:rPr>
      <w:rFonts w:ascii="Times New Roman" w:eastAsia="Calibr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84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Title"/>
    <w:basedOn w:val="a"/>
    <w:link w:val="a7"/>
    <w:qFormat/>
    <w:rsid w:val="00333862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rsid w:val="00333862"/>
    <w:rPr>
      <w:rFonts w:ascii="Times New Roman" w:hAnsi="Times New Roman"/>
      <w:b/>
      <w:sz w:val="40"/>
    </w:rPr>
  </w:style>
  <w:style w:type="paragraph" w:styleId="a8">
    <w:name w:val="Body Text Indent"/>
    <w:basedOn w:val="a"/>
    <w:link w:val="a9"/>
    <w:rsid w:val="00B65BC5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B65BC5"/>
    <w:rPr>
      <w:rFonts w:ascii="Times New Roman" w:hAnsi="Times New Roman"/>
    </w:rPr>
  </w:style>
  <w:style w:type="paragraph" w:customStyle="1" w:styleId="ConsNormal">
    <w:name w:val="ConsNormal"/>
    <w:qFormat/>
    <w:rsid w:val="0086779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470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D7E2E-16F7-42BB-AA95-841B1FAC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Прогресс</cp:lastModifiedBy>
  <cp:revision>6</cp:revision>
  <cp:lastPrinted>2025-03-03T11:17:00Z</cp:lastPrinted>
  <dcterms:created xsi:type="dcterms:W3CDTF">2022-10-14T08:20:00Z</dcterms:created>
  <dcterms:modified xsi:type="dcterms:W3CDTF">2025-03-03T11:17:00Z</dcterms:modified>
</cp:coreProperties>
</file>